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E9247" w14:textId="67EFB33B" w:rsidR="00354349" w:rsidRPr="004D129D" w:rsidRDefault="00354349" w:rsidP="00354349">
      <w:pPr>
        <w:jc w:val="center"/>
        <w:rPr>
          <w:rFonts w:asciiTheme="majorHAnsi" w:hAnsiTheme="majorHAnsi" w:cstheme="majorHAnsi"/>
        </w:rPr>
      </w:pPr>
      <w:r w:rsidRPr="004D129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B6F68" wp14:editId="426DBDAD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AA660" w14:textId="77777777" w:rsidR="00354349" w:rsidRDefault="00354349" w:rsidP="00354349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7B6F6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749AA660" w14:textId="77777777" w:rsidR="00354349" w:rsidRDefault="00354349" w:rsidP="00354349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Pr="004D129D">
        <w:rPr>
          <w:rFonts w:asciiTheme="majorHAnsi" w:hAnsiTheme="majorHAnsi" w:cstheme="majorHAnsi"/>
          <w:noProof/>
        </w:rPr>
        <w:drawing>
          <wp:inline distT="0" distB="0" distL="0" distR="0" wp14:anchorId="65BE9352" wp14:editId="71BBC2C3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9007" w14:textId="77777777" w:rsidR="00354349" w:rsidRPr="004D129D" w:rsidRDefault="00354349" w:rsidP="00354349">
      <w:pPr>
        <w:ind w:right="276"/>
        <w:jc w:val="center"/>
        <w:rPr>
          <w:rFonts w:asciiTheme="majorHAnsi" w:hAnsiTheme="majorHAnsi" w:cstheme="majorHAnsi"/>
          <w:sz w:val="10"/>
          <w:szCs w:val="10"/>
        </w:rPr>
      </w:pPr>
    </w:p>
    <w:p w14:paraId="3168151D" w14:textId="77777777" w:rsidR="00354349" w:rsidRPr="004D129D" w:rsidRDefault="00354349" w:rsidP="00354349">
      <w:pPr>
        <w:ind w:left="284" w:right="276"/>
        <w:jc w:val="center"/>
        <w:rPr>
          <w:rFonts w:asciiTheme="majorHAnsi" w:hAnsiTheme="majorHAnsi" w:cstheme="majorHAnsi"/>
          <w:color w:val="365F91" w:themeColor="accent1" w:themeShade="BF"/>
          <w:sz w:val="18"/>
          <w:szCs w:val="18"/>
        </w:rPr>
      </w:pPr>
      <w:r w:rsidRPr="004D129D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>CONSERVATORIO DI MUSICA</w:t>
      </w:r>
    </w:p>
    <w:p w14:paraId="00FED8B3" w14:textId="77777777" w:rsidR="00354349" w:rsidRPr="004D129D" w:rsidRDefault="00354349" w:rsidP="00354349">
      <w:pPr>
        <w:ind w:left="284" w:right="276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4D129D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>“LUCA MARENZIO” BRESCIA</w:t>
      </w:r>
    </w:p>
    <w:p w14:paraId="4BCBF25D" w14:textId="77777777" w:rsidR="00354349" w:rsidRPr="004D129D" w:rsidRDefault="00354349" w:rsidP="00354349">
      <w:pPr>
        <w:ind w:right="276"/>
        <w:rPr>
          <w:rFonts w:asciiTheme="majorHAnsi" w:hAnsiTheme="majorHAnsi" w:cstheme="majorHAnsi"/>
          <w:sz w:val="16"/>
        </w:rPr>
      </w:pPr>
    </w:p>
    <w:p w14:paraId="1294A657" w14:textId="5449E111" w:rsidR="00354349" w:rsidRPr="004D129D" w:rsidRDefault="00354349" w:rsidP="004D129D">
      <w:pPr>
        <w:ind w:right="276"/>
        <w:rPr>
          <w:rFonts w:asciiTheme="majorHAnsi" w:hAnsiTheme="majorHAnsi" w:cstheme="majorHAnsi"/>
          <w:highlight w:val="green"/>
        </w:rPr>
      </w:pPr>
      <w:r w:rsidRPr="004D129D">
        <w:rPr>
          <w:rFonts w:asciiTheme="majorHAnsi" w:hAnsiTheme="majorHAnsi" w:cstheme="majorHAnsi"/>
        </w:rPr>
        <w:t xml:space="preserve"> </w:t>
      </w:r>
      <w:r w:rsidRPr="004D129D">
        <w:rPr>
          <w:rFonts w:asciiTheme="majorHAnsi" w:hAnsiTheme="majorHAnsi" w:cstheme="majorHAnsi"/>
          <w:highlight w:val="green"/>
        </w:rPr>
        <w:t>C</w:t>
      </w:r>
      <w:r w:rsidR="000D19FD" w:rsidRPr="004D129D">
        <w:rPr>
          <w:rFonts w:asciiTheme="majorHAnsi" w:hAnsiTheme="majorHAnsi" w:cstheme="majorHAnsi"/>
          <w:highlight w:val="green"/>
        </w:rPr>
        <w:t xml:space="preserve">orsi di Diploma Accademico di II </w:t>
      </w:r>
      <w:r w:rsidRPr="004D129D">
        <w:rPr>
          <w:rFonts w:asciiTheme="majorHAnsi" w:hAnsiTheme="majorHAnsi" w:cstheme="majorHAnsi"/>
          <w:highlight w:val="green"/>
        </w:rPr>
        <w:t>Livello (</w:t>
      </w:r>
      <w:r w:rsidR="000D19FD" w:rsidRPr="004D129D">
        <w:rPr>
          <w:rFonts w:asciiTheme="majorHAnsi" w:hAnsiTheme="majorHAnsi" w:cstheme="majorHAnsi"/>
          <w:highlight w:val="green"/>
        </w:rPr>
        <w:t>BIENNI</w:t>
      </w:r>
      <w:r w:rsidRPr="004D129D">
        <w:rPr>
          <w:rFonts w:asciiTheme="majorHAnsi" w:hAnsiTheme="majorHAnsi" w:cstheme="majorHAnsi"/>
          <w:highlight w:val="green"/>
        </w:rPr>
        <w:t>) – PROGRAMMI DI STUDIO E D’ESAME</w:t>
      </w:r>
    </w:p>
    <w:p w14:paraId="6BBE077B" w14:textId="77777777" w:rsidR="00354349" w:rsidRPr="004D129D" w:rsidRDefault="00354349" w:rsidP="00354349">
      <w:pPr>
        <w:ind w:right="276"/>
        <w:rPr>
          <w:rFonts w:asciiTheme="majorHAnsi" w:hAnsiTheme="majorHAnsi" w:cstheme="majorHAnsi"/>
          <w:sz w:val="8"/>
        </w:rPr>
      </w:pPr>
    </w:p>
    <w:p w14:paraId="7431FC81" w14:textId="77777777" w:rsidR="00354349" w:rsidRPr="004D129D" w:rsidRDefault="00354349" w:rsidP="00354349">
      <w:pPr>
        <w:ind w:right="276"/>
        <w:rPr>
          <w:rFonts w:asciiTheme="majorHAnsi" w:hAnsiTheme="majorHAnsi" w:cstheme="majorHAnsi"/>
          <w:sz w:val="6"/>
          <w:szCs w:val="16"/>
        </w:rPr>
      </w:pPr>
    </w:p>
    <w:p w14:paraId="3CB0E6C3" w14:textId="77777777" w:rsidR="00354349" w:rsidRPr="004D129D" w:rsidRDefault="00354349" w:rsidP="00354349">
      <w:pPr>
        <w:ind w:right="276"/>
        <w:rPr>
          <w:rFonts w:asciiTheme="majorHAnsi" w:hAnsiTheme="majorHAnsi" w:cs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354349" w:rsidRPr="004D129D" w14:paraId="10781FC9" w14:textId="77777777" w:rsidTr="00C56EBF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9117" w14:textId="77777777" w:rsidR="00354349" w:rsidRPr="004D129D" w:rsidRDefault="00354349" w:rsidP="00245C2D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</w:pPr>
            <w:r w:rsidRPr="004D129D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PIANOFORTE – </w:t>
            </w:r>
            <w:r w:rsidR="00245C2D" w:rsidRPr="004D129D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BIENNIO DIDATTICA</w:t>
            </w:r>
          </w:p>
        </w:tc>
      </w:tr>
      <w:tr w:rsidR="00354349" w:rsidRPr="004D129D" w14:paraId="14F624D3" w14:textId="77777777" w:rsidTr="00C56EBF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223B" w14:textId="4BE10A85" w:rsidR="00354349" w:rsidRPr="004D129D" w:rsidRDefault="00245C2D" w:rsidP="00C56EB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4D129D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BIENNALE</w:t>
            </w:r>
            <w:r w:rsidR="005C48C3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– Triennio di Didattica della Musica</w:t>
            </w:r>
          </w:p>
        </w:tc>
      </w:tr>
    </w:tbl>
    <w:p w14:paraId="41EF8200" w14:textId="77777777" w:rsidR="00354349" w:rsidRPr="004D129D" w:rsidRDefault="00354349" w:rsidP="00354349">
      <w:pPr>
        <w:ind w:right="276"/>
        <w:rPr>
          <w:rFonts w:asciiTheme="majorHAnsi" w:hAnsiTheme="majorHAnsi" w:cstheme="majorHAnsi"/>
          <w:sz w:val="12"/>
          <w:szCs w:val="12"/>
        </w:rPr>
      </w:pPr>
    </w:p>
    <w:p w14:paraId="1C5B218E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>Cattedra di Pianoforte CODI/21</w:t>
      </w:r>
    </w:p>
    <w:p w14:paraId="6F22F91C" w14:textId="77777777" w:rsidR="00354349" w:rsidRPr="004D129D" w:rsidRDefault="00354349" w:rsidP="00354349">
      <w:pPr>
        <w:ind w:right="276"/>
        <w:rPr>
          <w:rFonts w:asciiTheme="majorHAnsi" w:hAnsiTheme="majorHAnsi" w:cstheme="majorHAnsi"/>
          <w:sz w:val="12"/>
          <w:szCs w:val="12"/>
        </w:rPr>
      </w:pPr>
    </w:p>
    <w:p w14:paraId="2BBB8DAD" w14:textId="77777777" w:rsidR="00354349" w:rsidRPr="004D129D" w:rsidRDefault="00354349" w:rsidP="00354349">
      <w:pPr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>Prof. Alberto Baldrighi</w:t>
      </w:r>
      <w:r w:rsidRPr="004D129D">
        <w:rPr>
          <w:rFonts w:asciiTheme="majorHAnsi" w:hAnsiTheme="majorHAnsi" w:cstheme="majorHAnsi"/>
          <w:sz w:val="22"/>
          <w:szCs w:val="22"/>
        </w:rPr>
        <w:tab/>
      </w:r>
      <w:r w:rsidRPr="004D129D">
        <w:rPr>
          <w:rFonts w:asciiTheme="majorHAnsi" w:hAnsiTheme="majorHAnsi" w:cstheme="majorHAnsi"/>
          <w:sz w:val="22"/>
          <w:szCs w:val="22"/>
        </w:rPr>
        <w:tab/>
        <w:t>(Brescia)</w:t>
      </w:r>
      <w:r w:rsidRPr="004D129D">
        <w:rPr>
          <w:rFonts w:asciiTheme="majorHAnsi" w:hAnsiTheme="majorHAnsi" w:cstheme="majorHAnsi"/>
          <w:sz w:val="22"/>
          <w:szCs w:val="22"/>
        </w:rPr>
        <w:tab/>
        <w:t>alberto.baldrighi@consbs.it</w:t>
      </w:r>
    </w:p>
    <w:p w14:paraId="5536EBE8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>Prof. Mario Boselli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(Brescia)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 xml:space="preserve">mario.boselli@consbs.it </w:t>
      </w:r>
    </w:p>
    <w:p w14:paraId="3704F6C1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>Prof. Davide Cabassi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(Brescia)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 xml:space="preserve">davide.cabassi@consbs.it </w:t>
      </w:r>
    </w:p>
    <w:p w14:paraId="547B0AED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 xml:space="preserve">Prof. Livio </w:t>
      </w:r>
      <w:proofErr w:type="spellStart"/>
      <w:r w:rsidRPr="004D129D">
        <w:rPr>
          <w:rFonts w:asciiTheme="majorHAnsi" w:eastAsia="Times New Roman" w:hAnsiTheme="majorHAnsi" w:cstheme="majorHAnsi"/>
          <w:sz w:val="22"/>
          <w:szCs w:val="22"/>
        </w:rPr>
        <w:t>Cadé</w:t>
      </w:r>
      <w:proofErr w:type="spellEnd"/>
      <w:r w:rsidRPr="004D129D">
        <w:rPr>
          <w:rFonts w:asciiTheme="majorHAnsi" w:eastAsia="Times New Roman" w:hAnsiTheme="majorHAnsi" w:cstheme="majorHAnsi"/>
          <w:sz w:val="22"/>
          <w:szCs w:val="22"/>
        </w:rPr>
        <w:tab/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(Brescia)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 xml:space="preserve">livio.cade@consbs.it </w:t>
      </w:r>
    </w:p>
    <w:p w14:paraId="0F5F0483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 xml:space="preserve">Prof. Domenico </w:t>
      </w:r>
      <w:proofErr w:type="spellStart"/>
      <w:r w:rsidRPr="004D129D">
        <w:rPr>
          <w:rFonts w:asciiTheme="majorHAnsi" w:eastAsia="Times New Roman" w:hAnsiTheme="majorHAnsi" w:cstheme="majorHAnsi"/>
          <w:sz w:val="22"/>
          <w:szCs w:val="22"/>
        </w:rPr>
        <w:t>Clapasson</w:t>
      </w:r>
      <w:proofErr w:type="spellEnd"/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(Brescia)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 xml:space="preserve">domenico.clapasson@consbs.it </w:t>
      </w:r>
    </w:p>
    <w:p w14:paraId="4B3CC3F8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>Prof. Massimo Cotroneo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(Darfo)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 xml:space="preserve">massimo.cotroneo@consbs.it </w:t>
      </w:r>
    </w:p>
    <w:p w14:paraId="7536EBA4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 xml:space="preserve">Prof.ssa Pinuccia </w:t>
      </w:r>
      <w:proofErr w:type="spellStart"/>
      <w:r w:rsidRPr="004D129D">
        <w:rPr>
          <w:rFonts w:asciiTheme="majorHAnsi" w:eastAsia="Times New Roman" w:hAnsiTheme="majorHAnsi" w:cstheme="majorHAnsi"/>
          <w:sz w:val="22"/>
          <w:szCs w:val="22"/>
        </w:rPr>
        <w:t>Giarmanà</w:t>
      </w:r>
      <w:proofErr w:type="spellEnd"/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(Brescia)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pinuccia.giarmana@consbs.it</w:t>
      </w:r>
    </w:p>
    <w:p w14:paraId="56FAD7A8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>Prof. Alberto Ranucci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 xml:space="preserve">(Brescia) 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alberto.ranucci@consbs.it</w:t>
      </w:r>
    </w:p>
    <w:p w14:paraId="70302337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>Prof. Giampaolo Stuani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(Brescia)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 xml:space="preserve">giampaolo.stuani@consbs.it </w:t>
      </w:r>
    </w:p>
    <w:p w14:paraId="01C3F75C" w14:textId="77777777" w:rsidR="00354349" w:rsidRPr="004D129D" w:rsidRDefault="00354349" w:rsidP="00354349">
      <w:pPr>
        <w:rPr>
          <w:rFonts w:asciiTheme="majorHAnsi" w:eastAsia="Times New Roman" w:hAnsiTheme="majorHAnsi" w:cstheme="majorHAnsi"/>
          <w:sz w:val="22"/>
          <w:szCs w:val="22"/>
        </w:rPr>
      </w:pPr>
      <w:r w:rsidRPr="004D129D">
        <w:rPr>
          <w:rFonts w:asciiTheme="majorHAnsi" w:eastAsia="Times New Roman" w:hAnsiTheme="majorHAnsi" w:cstheme="majorHAnsi"/>
          <w:sz w:val="22"/>
          <w:szCs w:val="22"/>
        </w:rPr>
        <w:t xml:space="preserve">Prof.ssa Caterina </w:t>
      </w:r>
      <w:proofErr w:type="spellStart"/>
      <w:r w:rsidRPr="004D129D">
        <w:rPr>
          <w:rFonts w:asciiTheme="majorHAnsi" w:eastAsia="Times New Roman" w:hAnsiTheme="majorHAnsi" w:cstheme="majorHAnsi"/>
          <w:sz w:val="22"/>
          <w:szCs w:val="22"/>
        </w:rPr>
        <w:t>Vasaturo</w:t>
      </w:r>
      <w:proofErr w:type="spellEnd"/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(Darfo)</w:t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</w:r>
      <w:r w:rsidRPr="004D129D">
        <w:rPr>
          <w:rFonts w:asciiTheme="majorHAnsi" w:eastAsia="Times New Roman" w:hAnsiTheme="majorHAnsi" w:cstheme="majorHAnsi"/>
          <w:sz w:val="22"/>
          <w:szCs w:val="22"/>
        </w:rPr>
        <w:tab/>
        <w:t>caterina.vasaturo@consbs.it</w:t>
      </w:r>
    </w:p>
    <w:p w14:paraId="55F539FF" w14:textId="77777777" w:rsidR="00354349" w:rsidRPr="004D129D" w:rsidRDefault="00354349" w:rsidP="00354349">
      <w:pPr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ab/>
      </w:r>
      <w:r w:rsidRPr="004D129D">
        <w:rPr>
          <w:rFonts w:asciiTheme="majorHAnsi" w:hAnsiTheme="majorHAnsi" w:cstheme="majorHAnsi"/>
          <w:sz w:val="22"/>
          <w:szCs w:val="22"/>
        </w:rPr>
        <w:tab/>
      </w:r>
      <w:r w:rsidRPr="004D129D">
        <w:rPr>
          <w:rFonts w:asciiTheme="majorHAnsi" w:hAnsiTheme="majorHAnsi" w:cstheme="majorHAnsi"/>
          <w:sz w:val="22"/>
          <w:szCs w:val="22"/>
        </w:rPr>
        <w:tab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354349" w:rsidRPr="004D129D" w14:paraId="5FB4F7B8" w14:textId="77777777" w:rsidTr="00C56EBF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EA67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proofErr w:type="spellStart"/>
            <w:r w:rsidRPr="004D129D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4D129D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4111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4D129D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063C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4D129D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1C90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4D129D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A864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4D129D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C344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4D129D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354349" w:rsidRPr="004D129D" w14:paraId="5800840C" w14:textId="77777777" w:rsidTr="00C56EBF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3CE3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lang w:val="it-IT"/>
              </w:rPr>
            </w:pPr>
            <w:r w:rsidRPr="004D129D">
              <w:rPr>
                <w:rFonts w:asciiTheme="majorHAnsi" w:hAnsiTheme="majorHAnsi" w:cstheme="majorHAnsi"/>
                <w:lang w:val="it-IT"/>
              </w:rPr>
              <w:t>caratterizzanti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B1A7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  <w:lang w:val="it-IT"/>
              </w:rPr>
            </w:pPr>
            <w:r w:rsidRPr="004D129D">
              <w:rPr>
                <w:rFonts w:asciiTheme="majorHAnsi" w:hAnsiTheme="majorHAnsi" w:cstheme="majorHAnsi"/>
                <w:lang w:val="it-IT"/>
              </w:rPr>
              <w:t>individuale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F756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</w:rPr>
            </w:pPr>
            <w:r w:rsidRPr="004D129D">
              <w:rPr>
                <w:rFonts w:asciiTheme="majorHAnsi" w:hAnsiTheme="majorHAnsi" w:cstheme="majorHAnsi"/>
              </w:rPr>
              <w:t>66.6% (2/3)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6367" w14:textId="536751F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</w:rPr>
            </w:pPr>
            <w:r w:rsidRPr="004D129D">
              <w:rPr>
                <w:rFonts w:asciiTheme="majorHAnsi" w:hAnsiTheme="majorHAnsi" w:cstheme="majorHAnsi"/>
              </w:rPr>
              <w:t>3</w:t>
            </w:r>
            <w:r w:rsidR="008677AC" w:rsidRPr="004D129D">
              <w:rPr>
                <w:rFonts w:asciiTheme="majorHAnsi" w:hAnsiTheme="majorHAnsi" w:cstheme="majorHAnsi"/>
              </w:rPr>
              <w:t>0/27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32FF" w14:textId="109E212F" w:rsidR="00354349" w:rsidRPr="004D129D" w:rsidRDefault="008677AC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</w:rPr>
            </w:pPr>
            <w:r w:rsidRPr="004D129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C8A" w14:textId="77777777" w:rsidR="00354349" w:rsidRPr="004D129D" w:rsidRDefault="00354349" w:rsidP="00C56EBF">
            <w:pPr>
              <w:tabs>
                <w:tab w:val="left" w:pos="1620"/>
              </w:tabs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4D129D">
              <w:rPr>
                <w:rFonts w:asciiTheme="majorHAnsi" w:hAnsiTheme="majorHAnsi" w:cstheme="majorHAnsi"/>
              </w:rPr>
              <w:t>esame</w:t>
            </w:r>
            <w:proofErr w:type="spellEnd"/>
          </w:p>
        </w:tc>
      </w:tr>
    </w:tbl>
    <w:p w14:paraId="11B86A46" w14:textId="77777777" w:rsidR="00354349" w:rsidRPr="004D129D" w:rsidRDefault="00354349" w:rsidP="00354349">
      <w:pPr>
        <w:pStyle w:val="Titolo2"/>
        <w:rPr>
          <w:rFonts w:cstheme="majorHAnsi"/>
          <w:sz w:val="28"/>
          <w:szCs w:val="28"/>
        </w:rPr>
      </w:pPr>
      <w:r w:rsidRPr="004D129D">
        <w:rPr>
          <w:rFonts w:cstheme="majorHAnsi"/>
          <w:sz w:val="28"/>
          <w:szCs w:val="28"/>
        </w:rPr>
        <w:t>Prassi Esecutive e Repertori I</w:t>
      </w:r>
    </w:p>
    <w:p w14:paraId="6AD1A7AA" w14:textId="77777777" w:rsidR="00354349" w:rsidRPr="004D129D" w:rsidRDefault="00354349" w:rsidP="004D129D">
      <w:pPr>
        <w:pStyle w:val="Titolo2"/>
        <w:rPr>
          <w:rFonts w:cstheme="majorHAnsi"/>
        </w:rPr>
      </w:pPr>
      <w:r w:rsidRPr="004D129D">
        <w:rPr>
          <w:rFonts w:cstheme="majorHAnsi"/>
        </w:rPr>
        <w:t>ESAME</w:t>
      </w:r>
    </w:p>
    <w:p w14:paraId="778DBACE" w14:textId="77777777" w:rsidR="00C00BF9" w:rsidRPr="004D129D" w:rsidRDefault="00C00BF9" w:rsidP="00C00BF9">
      <w:pPr>
        <w:rPr>
          <w:rFonts w:asciiTheme="majorHAnsi" w:hAnsiTheme="majorHAnsi" w:cstheme="majorHAnsi"/>
          <w:sz w:val="8"/>
          <w:szCs w:val="8"/>
        </w:rPr>
      </w:pPr>
    </w:p>
    <w:p w14:paraId="3A95F948" w14:textId="77777777" w:rsidR="008D0B50" w:rsidRPr="004D129D" w:rsidRDefault="008D0B50" w:rsidP="008D0B50">
      <w:pPr>
        <w:spacing w:beforeLines="1" w:before="2" w:afterLines="1" w:after="2"/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>Esecuzione di un programma della durata compresa fra 30 e 40 minuti comprendente:</w:t>
      </w:r>
    </w:p>
    <w:p w14:paraId="26891FAA" w14:textId="77777777" w:rsidR="008D0B50" w:rsidRPr="004D129D" w:rsidRDefault="008D0B50" w:rsidP="008D0B50">
      <w:pPr>
        <w:spacing w:beforeLines="1" w:before="2" w:afterLines="1" w:after="2"/>
        <w:rPr>
          <w:rFonts w:asciiTheme="majorHAnsi" w:hAnsiTheme="majorHAnsi" w:cstheme="majorHAnsi"/>
          <w:sz w:val="10"/>
          <w:szCs w:val="10"/>
        </w:rPr>
      </w:pPr>
    </w:p>
    <w:p w14:paraId="759094CC" w14:textId="77777777" w:rsidR="008D0B50" w:rsidRPr="004D129D" w:rsidRDefault="008D0B50" w:rsidP="008D0B50">
      <w:pPr>
        <w:numPr>
          <w:ilvl w:val="0"/>
          <w:numId w:val="2"/>
        </w:num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>Una importante composizione di J.S. Bach</w:t>
      </w:r>
    </w:p>
    <w:p w14:paraId="46A9405C" w14:textId="77777777" w:rsidR="008D0B50" w:rsidRPr="004D129D" w:rsidRDefault="008D0B50" w:rsidP="008D0B50">
      <w:pPr>
        <w:numPr>
          <w:ilvl w:val="0"/>
          <w:numId w:val="2"/>
        </w:num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 xml:space="preserve">Una raccolta o ciclo di composizioni ricreative, dedicate in senso lato al mondo della gioventù (ad esempio: Schumann, Album per la gioventù op. 68; Grieg, Pezzi lirici; Bartok, </w:t>
      </w:r>
      <w:proofErr w:type="spellStart"/>
      <w:r w:rsidRPr="004D129D">
        <w:rPr>
          <w:rFonts w:asciiTheme="majorHAnsi" w:hAnsiTheme="majorHAnsi" w:cstheme="majorHAnsi"/>
          <w:sz w:val="22"/>
          <w:szCs w:val="22"/>
        </w:rPr>
        <w:t>Microkosmos</w:t>
      </w:r>
      <w:proofErr w:type="spellEnd"/>
      <w:r w:rsidRPr="004D129D">
        <w:rPr>
          <w:rFonts w:asciiTheme="majorHAnsi" w:hAnsiTheme="majorHAnsi" w:cstheme="majorHAnsi"/>
          <w:sz w:val="22"/>
          <w:szCs w:val="22"/>
        </w:rPr>
        <w:t xml:space="preserve"> (dal </w:t>
      </w:r>
      <w:proofErr w:type="spellStart"/>
      <w:r w:rsidRPr="004D129D">
        <w:rPr>
          <w:rFonts w:asciiTheme="majorHAnsi" w:hAnsiTheme="majorHAnsi" w:cstheme="majorHAnsi"/>
          <w:sz w:val="22"/>
          <w:szCs w:val="22"/>
        </w:rPr>
        <w:t>vol</w:t>
      </w:r>
      <w:proofErr w:type="spellEnd"/>
      <w:r w:rsidRPr="004D129D">
        <w:rPr>
          <w:rFonts w:asciiTheme="majorHAnsi" w:hAnsiTheme="majorHAnsi" w:cstheme="majorHAnsi"/>
          <w:sz w:val="22"/>
          <w:szCs w:val="22"/>
        </w:rPr>
        <w:t xml:space="preserve"> IV), For Children; Debussy, </w:t>
      </w:r>
      <w:proofErr w:type="spellStart"/>
      <w:r w:rsidRPr="004D129D">
        <w:rPr>
          <w:rFonts w:asciiTheme="majorHAnsi" w:hAnsiTheme="majorHAnsi" w:cstheme="majorHAnsi"/>
          <w:sz w:val="22"/>
          <w:szCs w:val="22"/>
        </w:rPr>
        <w:t>Children’s</w:t>
      </w:r>
      <w:proofErr w:type="spellEnd"/>
      <w:r w:rsidRPr="004D129D">
        <w:rPr>
          <w:rFonts w:asciiTheme="majorHAnsi" w:hAnsiTheme="majorHAnsi" w:cstheme="majorHAnsi"/>
          <w:sz w:val="22"/>
          <w:szCs w:val="22"/>
        </w:rPr>
        <w:t xml:space="preserve"> corner; </w:t>
      </w:r>
      <w:proofErr w:type="spellStart"/>
      <w:r w:rsidRPr="004D129D">
        <w:rPr>
          <w:rFonts w:asciiTheme="majorHAnsi" w:hAnsiTheme="majorHAnsi" w:cstheme="majorHAnsi"/>
          <w:sz w:val="22"/>
          <w:szCs w:val="22"/>
        </w:rPr>
        <w:t>Chaikovskij</w:t>
      </w:r>
      <w:proofErr w:type="spellEnd"/>
      <w:r w:rsidRPr="004D129D">
        <w:rPr>
          <w:rFonts w:asciiTheme="majorHAnsi" w:hAnsiTheme="majorHAnsi" w:cstheme="majorHAnsi"/>
          <w:sz w:val="22"/>
          <w:szCs w:val="22"/>
        </w:rPr>
        <w:t xml:space="preserve">, Album per la gioventù; </w:t>
      </w:r>
      <w:proofErr w:type="spellStart"/>
      <w:r w:rsidRPr="004D129D">
        <w:rPr>
          <w:rFonts w:asciiTheme="majorHAnsi" w:hAnsiTheme="majorHAnsi" w:cstheme="majorHAnsi"/>
          <w:sz w:val="22"/>
          <w:szCs w:val="22"/>
        </w:rPr>
        <w:t>Kurtag</w:t>
      </w:r>
      <w:proofErr w:type="spellEnd"/>
      <w:r w:rsidRPr="004D129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4D129D">
        <w:rPr>
          <w:rFonts w:asciiTheme="majorHAnsi" w:hAnsiTheme="majorHAnsi" w:cstheme="majorHAnsi"/>
          <w:sz w:val="22"/>
          <w:szCs w:val="22"/>
        </w:rPr>
        <w:t>Jatékok</w:t>
      </w:r>
      <w:proofErr w:type="spellEnd"/>
      <w:r w:rsidRPr="004D129D">
        <w:rPr>
          <w:rFonts w:asciiTheme="majorHAnsi" w:hAnsiTheme="majorHAnsi" w:cstheme="majorHAnsi"/>
          <w:sz w:val="22"/>
          <w:szCs w:val="22"/>
        </w:rPr>
        <w:t>; ecc.).</w:t>
      </w:r>
    </w:p>
    <w:p w14:paraId="6616D2C6" w14:textId="77777777" w:rsidR="008D0B50" w:rsidRPr="004D129D" w:rsidRDefault="008D0B50" w:rsidP="008D0B50">
      <w:pPr>
        <w:numPr>
          <w:ilvl w:val="0"/>
          <w:numId w:val="2"/>
        </w:num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>Una o più composizioni a libera scelta di periodo diverso da quello proposto al punto 2.</w:t>
      </w:r>
    </w:p>
    <w:p w14:paraId="7AC2C060" w14:textId="77777777" w:rsidR="00354349" w:rsidRPr="004D129D" w:rsidRDefault="00354349" w:rsidP="00354349">
      <w:pPr>
        <w:ind w:left="567"/>
        <w:jc w:val="both"/>
        <w:rPr>
          <w:rFonts w:asciiTheme="majorHAnsi" w:hAnsiTheme="majorHAnsi" w:cstheme="majorHAnsi"/>
          <w:sz w:val="22"/>
          <w:szCs w:val="22"/>
        </w:rPr>
      </w:pPr>
    </w:p>
    <w:p w14:paraId="1C5B1166" w14:textId="77777777" w:rsidR="00354349" w:rsidRPr="004D129D" w:rsidRDefault="00354349" w:rsidP="00354349">
      <w:pPr>
        <w:pStyle w:val="Titolo2"/>
        <w:rPr>
          <w:rFonts w:cstheme="majorHAnsi"/>
          <w:sz w:val="28"/>
          <w:szCs w:val="28"/>
        </w:rPr>
      </w:pPr>
      <w:r w:rsidRPr="004D129D">
        <w:rPr>
          <w:rFonts w:cstheme="majorHAnsi"/>
          <w:sz w:val="28"/>
          <w:szCs w:val="28"/>
        </w:rPr>
        <w:t>Prassi Esecutive e Repertori II</w:t>
      </w:r>
    </w:p>
    <w:p w14:paraId="6CB72688" w14:textId="77777777" w:rsidR="00354349" w:rsidRPr="004D129D" w:rsidRDefault="00354349" w:rsidP="004D129D">
      <w:pPr>
        <w:pStyle w:val="Titolo2"/>
        <w:rPr>
          <w:rFonts w:cstheme="majorHAnsi"/>
        </w:rPr>
      </w:pPr>
      <w:r w:rsidRPr="004D129D">
        <w:rPr>
          <w:rFonts w:cstheme="majorHAnsi"/>
        </w:rPr>
        <w:t>ESAME</w:t>
      </w:r>
    </w:p>
    <w:p w14:paraId="7D7AD9E2" w14:textId="77777777" w:rsidR="00C00BF9" w:rsidRPr="004D129D" w:rsidRDefault="00C00BF9" w:rsidP="00354349">
      <w:pPr>
        <w:spacing w:beforeLines="1" w:before="2" w:afterLines="1" w:after="2"/>
        <w:rPr>
          <w:rFonts w:asciiTheme="majorHAnsi" w:hAnsiTheme="majorHAnsi" w:cstheme="majorHAnsi"/>
          <w:sz w:val="8"/>
          <w:szCs w:val="8"/>
        </w:rPr>
      </w:pPr>
    </w:p>
    <w:p w14:paraId="1CCB7718" w14:textId="77777777" w:rsidR="00C00BF9" w:rsidRPr="004D129D" w:rsidRDefault="00C00BF9" w:rsidP="00C00BF9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>Esecuzione di un programma della durata compresa fra 30 e 40 minuti comprendente:</w:t>
      </w:r>
    </w:p>
    <w:p w14:paraId="44A4A085" w14:textId="77777777" w:rsidR="00C00BF9" w:rsidRPr="004D129D" w:rsidRDefault="00C00BF9" w:rsidP="00C00BF9">
      <w:pPr>
        <w:spacing w:beforeLines="1" w:before="2" w:afterLines="1" w:after="2"/>
        <w:jc w:val="both"/>
        <w:rPr>
          <w:rFonts w:asciiTheme="majorHAnsi" w:hAnsiTheme="majorHAnsi" w:cstheme="majorHAnsi"/>
          <w:sz w:val="10"/>
          <w:szCs w:val="10"/>
        </w:rPr>
      </w:pPr>
    </w:p>
    <w:p w14:paraId="7AAEEF1F" w14:textId="77777777" w:rsidR="00C00BF9" w:rsidRPr="004D129D" w:rsidRDefault="00C00BF9" w:rsidP="00C00BF9">
      <w:pPr>
        <w:pStyle w:val="Paragrafoelenco"/>
        <w:numPr>
          <w:ilvl w:val="0"/>
          <w:numId w:val="4"/>
        </w:num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>Un ciclo di variazioni del periodo classico o romantico</w:t>
      </w:r>
    </w:p>
    <w:p w14:paraId="24186C2E" w14:textId="77777777" w:rsidR="00C00BF9" w:rsidRPr="004D129D" w:rsidRDefault="00C00BF9" w:rsidP="00C00BF9">
      <w:pPr>
        <w:pStyle w:val="Paragrafoelenco"/>
        <w:numPr>
          <w:ilvl w:val="0"/>
          <w:numId w:val="4"/>
        </w:num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>Una o più composizioni a libera scelta di periodo diverso da quello proposto al punto 1.</w:t>
      </w:r>
    </w:p>
    <w:p w14:paraId="57FAD42F" w14:textId="77777777" w:rsidR="00C00BF9" w:rsidRPr="004D129D" w:rsidRDefault="00C00BF9" w:rsidP="00C00BF9">
      <w:pPr>
        <w:pStyle w:val="Paragrafoelenco"/>
        <w:numPr>
          <w:ilvl w:val="0"/>
          <w:numId w:val="4"/>
        </w:numPr>
        <w:spacing w:beforeLines="1" w:before="2" w:afterLines="1" w:after="2"/>
        <w:rPr>
          <w:rFonts w:asciiTheme="majorHAnsi" w:hAnsiTheme="majorHAnsi" w:cstheme="majorHAnsi"/>
          <w:sz w:val="22"/>
          <w:szCs w:val="22"/>
        </w:rPr>
      </w:pPr>
      <w:r w:rsidRPr="004D129D">
        <w:rPr>
          <w:rFonts w:asciiTheme="majorHAnsi" w:hAnsiTheme="majorHAnsi" w:cstheme="majorHAnsi"/>
          <w:sz w:val="22"/>
          <w:szCs w:val="22"/>
        </w:rPr>
        <w:t>Discussione su temi riguardanti principi didattici</w:t>
      </w:r>
    </w:p>
    <w:p w14:paraId="251C2CCE" w14:textId="77777777" w:rsidR="00354349" w:rsidRPr="004D129D" w:rsidRDefault="00354349" w:rsidP="00354349">
      <w:pPr>
        <w:spacing w:beforeLines="1" w:before="2" w:afterLines="1" w:after="2"/>
        <w:rPr>
          <w:rFonts w:asciiTheme="majorHAnsi" w:hAnsiTheme="majorHAnsi" w:cstheme="majorHAnsi"/>
          <w:sz w:val="22"/>
          <w:szCs w:val="22"/>
        </w:rPr>
      </w:pPr>
    </w:p>
    <w:p w14:paraId="516FC8E9" w14:textId="61FFD2AD" w:rsidR="00C05F04" w:rsidRPr="004D129D" w:rsidRDefault="00354349" w:rsidP="004D129D">
      <w:pPr>
        <w:spacing w:beforeLines="1" w:before="2" w:afterLines="1" w:after="2"/>
        <w:rPr>
          <w:rFonts w:asciiTheme="majorHAnsi" w:hAnsiTheme="majorHAnsi" w:cstheme="majorHAnsi"/>
        </w:rPr>
      </w:pPr>
      <w:r w:rsidRPr="004D129D">
        <w:rPr>
          <w:rFonts w:asciiTheme="majorHAnsi" w:hAnsiTheme="majorHAnsi" w:cstheme="majorHAnsi"/>
          <w:sz w:val="22"/>
          <w:szCs w:val="22"/>
        </w:rPr>
        <w:t xml:space="preserve">* NOTE: Non è possibile ripetere brani scelti per l'esame di pianoforte I. </w:t>
      </w:r>
    </w:p>
    <w:sectPr w:rsidR="00C05F04" w:rsidRPr="004D129D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E31"/>
    <w:multiLevelType w:val="hybridMultilevel"/>
    <w:tmpl w:val="3C26D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38E"/>
    <w:multiLevelType w:val="hybridMultilevel"/>
    <w:tmpl w:val="48484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77D1"/>
    <w:multiLevelType w:val="multilevel"/>
    <w:tmpl w:val="A45E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D2EB8"/>
    <w:multiLevelType w:val="multilevel"/>
    <w:tmpl w:val="FD0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49"/>
    <w:rsid w:val="000D19FD"/>
    <w:rsid w:val="001A6B29"/>
    <w:rsid w:val="00245C2D"/>
    <w:rsid w:val="00354349"/>
    <w:rsid w:val="004D129D"/>
    <w:rsid w:val="005C48C3"/>
    <w:rsid w:val="008677AC"/>
    <w:rsid w:val="008D0B50"/>
    <w:rsid w:val="00C00BF9"/>
    <w:rsid w:val="00C0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141B5"/>
  <w14:defaultImageDpi w14:val="300"/>
  <w15:docId w15:val="{41B219AD-3796-4F35-84CE-0AA189F9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34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54349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54349"/>
    <w:rPr>
      <w:rFonts w:asciiTheme="majorHAnsi" w:hAnsiTheme="majorHAnsi"/>
      <w:b/>
    </w:rPr>
  </w:style>
  <w:style w:type="table" w:styleId="Grigliatabella">
    <w:name w:val="Table Grid"/>
    <w:basedOn w:val="Tabellanormale"/>
    <w:uiPriority w:val="59"/>
    <w:rsid w:val="00354349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4349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3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3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Francesco Villa</cp:lastModifiedBy>
  <cp:revision>9</cp:revision>
  <dcterms:created xsi:type="dcterms:W3CDTF">2021-02-27T13:24:00Z</dcterms:created>
  <dcterms:modified xsi:type="dcterms:W3CDTF">2021-03-20T15:17:00Z</dcterms:modified>
</cp:coreProperties>
</file>